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spacing w:after="560" w:line="240" w:lineRule="auto"/>
        <w:jc w:val="right"/>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smallCaps w:val="1"/>
          <w:color w:val="2a121b"/>
          <w:sz w:val="24"/>
          <w:szCs w:val="24"/>
          <w:rtl w:val="0"/>
        </w:rPr>
        <w:t xml:space="preserve">branche organisme de tourisme nouvelle-aquitaine</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2093595</wp:posOffset>
            </wp:positionH>
            <wp:positionV relativeFrom="paragraph">
              <wp:posOffset>95250</wp:posOffset>
            </wp:positionV>
            <wp:extent cx="1680845" cy="63754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80845" cy="637540"/>
                    </a:xfrm>
                    <a:prstGeom prst="rect"/>
                    <a:ln/>
                  </pic:spPr>
                </pic:pic>
              </a:graphicData>
            </a:graphic>
          </wp:anchor>
        </w:drawing>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Title"/>
        <w:keepNext w:val="0"/>
        <w:keepLines w:val="0"/>
        <w:pBdr>
          <w:top w:color="2a121b" w:space="1" w:sz="4" w:val="dotted"/>
          <w:bottom w:color="2a121b" w:space="6" w:sz="4" w:val="dotted"/>
        </w:pBdr>
        <w:spacing w:after="300" w:before="50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MARCHÉ DE SERVICES</w:t>
      </w:r>
    </w:p>
    <w:p w:rsidR="00000000" w:rsidDel="00000000" w:rsidP="00000000" w:rsidRDefault="00000000" w:rsidRPr="00000000" w14:paraId="00000011">
      <w:pPr>
        <w:pStyle w:val="Title"/>
        <w:keepNext w:val="0"/>
        <w:keepLines w:val="0"/>
        <w:pBdr>
          <w:top w:color="2a121b" w:space="1" w:sz="4" w:val="dotted"/>
          <w:bottom w:color="2a121b" w:space="6" w:sz="4" w:val="dotted"/>
        </w:pBdr>
        <w:spacing w:after="300" w:before="500" w:line="240" w:lineRule="auto"/>
        <w:jc w:val="center"/>
        <w:rPr>
          <w:rFonts w:ascii="Times New Roman" w:cs="Times New Roman" w:eastAsia="Times New Roman" w:hAnsi="Times New Roman"/>
          <w:smallCaps w:val="1"/>
          <w:color w:val="2a121b"/>
          <w:sz w:val="40"/>
          <w:szCs w:val="40"/>
        </w:rPr>
      </w:pPr>
      <w:bookmarkStart w:colFirst="0" w:colLast="0" w:name="_gjdgxs" w:id="0"/>
      <w:bookmarkEnd w:id="0"/>
      <w:r w:rsidDel="00000000" w:rsidR="00000000" w:rsidRPr="00000000">
        <w:rPr>
          <w:rFonts w:ascii="Times New Roman" w:cs="Times New Roman" w:eastAsia="Times New Roman" w:hAnsi="Times New Roman"/>
          <w:smallCaps w:val="1"/>
          <w:color w:val="2a121b"/>
          <w:sz w:val="40"/>
          <w:szCs w:val="40"/>
          <w:rtl w:val="0"/>
        </w:rPr>
        <w:t xml:space="preserve">Acte d’engagement</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pBdr>
          <w:bottom w:color="000000" w:space="1" w:sz="4" w:val="single"/>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Objet du marché </w:t>
      </w:r>
    </w:p>
    <w:p w:rsidR="00000000" w:rsidDel="00000000" w:rsidP="00000000" w:rsidRDefault="00000000" w:rsidRPr="00000000" w14:paraId="0000001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Marché de service de formations continues, non qualifiantes, en inter et en intra entreprises</w:t>
      </w:r>
    </w:p>
    <w:p w:rsidR="00000000" w:rsidDel="00000000" w:rsidP="00000000" w:rsidRDefault="00000000" w:rsidRPr="00000000" w14:paraId="00000016">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bottom w:color="000000" w:space="1" w:sz="4" w:val="single"/>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Pouvoir Adjudicateur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Mission des Offices de Tourisme de la Nouvelle-Aquitaine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bottom w:color="000000" w:space="1" w:sz="4" w:val="single"/>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limite de remise des offres </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 19 août 2019</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Heure : 12h</w:t>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Mail : </w:t>
      </w:r>
      <w:hyperlink r:id="rId7">
        <w:r w:rsidDel="00000000" w:rsidR="00000000" w:rsidRPr="00000000">
          <w:rPr>
            <w:rFonts w:ascii="Calibri" w:cs="Calibri" w:eastAsia="Calibri" w:hAnsi="Calibri"/>
            <w:color w:val="1155cc"/>
            <w:u w:val="single"/>
            <w:rtl w:val="0"/>
          </w:rPr>
          <w:t xml:space="preserve">professionnalisation@monatourisme.fr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Le présent acte d’engagement constitue le contrat de droit privé conclu, en cas de sélection de l’offre par la MONA, entre l’organisme de formation et la MONA. </w:t>
      </w:r>
    </w:p>
    <w:p w:rsidR="00000000" w:rsidDel="00000000" w:rsidP="00000000" w:rsidRDefault="00000000" w:rsidRPr="00000000" w14:paraId="0000003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A également une valeur contractuelle le cahier des charges PRF MONA, remis aux candidats et dont ces derniers sont réputés avoir pris connaissance et intégralement accepté.</w:t>
      </w:r>
    </w:p>
    <w:p w:rsidR="00000000" w:rsidDel="00000000" w:rsidP="00000000" w:rsidRDefault="00000000" w:rsidRPr="00000000" w14:paraId="00000032">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Le présent contrat de droit privé est soumis aux règles de la commande publique</w:t>
      </w:r>
    </w:p>
    <w:p w:rsidR="00000000" w:rsidDel="00000000" w:rsidP="00000000" w:rsidRDefault="00000000" w:rsidRPr="00000000" w14:paraId="00000034">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signature, cachet de l’organisme de formation candidat</w:t>
      </w:r>
    </w:p>
    <w:p w:rsidR="00000000" w:rsidDel="00000000" w:rsidP="00000000" w:rsidRDefault="00000000" w:rsidRPr="00000000" w14:paraId="0000003D">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8970.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70"/>
        <w:tblGridChange w:id="0">
          <w:tblGrid>
            <w:gridCol w:w="8970"/>
          </w:tblGrid>
        </w:tblGridChange>
      </w:tblGrid>
      <w:tr>
        <w:trPr>
          <w:trHeight w:val="2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F">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52.00000000000003"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smallCaps w:val="1"/>
          <w:color w:val="2a121b"/>
          <w:sz w:val="40"/>
          <w:szCs w:val="40"/>
          <w:rtl w:val="0"/>
        </w:rPr>
        <w:t xml:space="preserve">PARTIE 1 - Présentation générale du prestataire de formation</w:t>
      </w:r>
    </w:p>
    <w:p w:rsidR="00000000" w:rsidDel="00000000" w:rsidP="00000000" w:rsidRDefault="00000000" w:rsidRPr="00000000" w14:paraId="00000043">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i w:val="1"/>
          <w:smallCaps w:val="1"/>
          <w:color w:val="2a121b"/>
          <w:sz w:val="24"/>
          <w:szCs w:val="24"/>
          <w:rtl w:val="0"/>
        </w:rPr>
        <w:t xml:space="preserve">Cette partie sera complétée une seule fois pour l’ensemble des lots. </w:t>
      </w:r>
      <w:r w:rsidDel="00000000" w:rsidR="00000000" w:rsidRPr="00000000">
        <w:rPr>
          <w:rtl w:val="0"/>
        </w:rPr>
      </w:r>
    </w:p>
    <w:p w:rsidR="00000000" w:rsidDel="00000000" w:rsidP="00000000" w:rsidRDefault="00000000" w:rsidRPr="00000000" w14:paraId="00000044">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Éléments généraux</w:t>
      </w:r>
    </w:p>
    <w:p w:rsidR="00000000" w:rsidDel="00000000" w:rsidP="00000000" w:rsidRDefault="00000000" w:rsidRPr="00000000" w14:paraId="00000046">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47">
            <w:pPr>
              <w:spacing w:line="252.00000000000003"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Raison sociale de l’organisme de formation</w:t>
            </w:r>
          </w:p>
          <w:p w:rsidR="00000000" w:rsidDel="00000000" w:rsidP="00000000" w:rsidRDefault="00000000" w:rsidRPr="00000000" w14:paraId="00000048">
            <w:pPr>
              <w:spacing w:line="252.00000000000003" w:lineRule="auto"/>
              <w:ind w:left="0" w:firstLine="0"/>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A">
            <w:pPr>
              <w:spacing w:line="252.00000000000003"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Statut juridique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C">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Numéro SIRET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E">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NAF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Numéro de déclaration d’activité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2">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Région de déclaration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4">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Votre organisme est référencé au Datadock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cours</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8">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Votre organisme est qualifié</w:t>
            </w:r>
            <w:r w:rsidDel="00000000" w:rsidR="00000000" w:rsidRPr="00000000">
              <w:rPr>
                <w:rFonts w:ascii="Times New Roman" w:cs="Times New Roman" w:eastAsia="Times New Roman" w:hAnsi="Times New Roman"/>
                <w:sz w:val="24"/>
                <w:szCs w:val="24"/>
                <w:rtl w:val="0"/>
              </w:rPr>
              <w:t xml:space="preserve"> (OPQF,...)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3"/>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05A">
            <w:pPr>
              <w:numPr>
                <w:ilvl w:val="0"/>
                <w:numId w:val="3"/>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w:t>
            </w:r>
          </w:p>
          <w:p w:rsidR="00000000" w:rsidDel="00000000" w:rsidP="00000000" w:rsidRDefault="00000000" w:rsidRPr="00000000" w14:paraId="0000005B">
            <w:pPr>
              <w:numPr>
                <w:ilvl w:val="0"/>
                <w:numId w:val="3"/>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cours</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C">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Précisez la 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Votre organisme est assujetti à la TVA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0"/>
                <w:numId w:val="3"/>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oui</w:t>
            </w:r>
          </w:p>
          <w:p w:rsidR="00000000" w:rsidDel="00000000" w:rsidP="00000000" w:rsidRDefault="00000000" w:rsidRPr="00000000" w14:paraId="00000060">
            <w:pPr>
              <w:numPr>
                <w:ilvl w:val="0"/>
                <w:numId w:val="3"/>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1">
            <w:pPr>
              <w:spacing w:line="252.0000000000000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 TVA intracommunautaire</w:t>
            </w:r>
            <w:r w:rsidDel="00000000" w:rsidR="00000000" w:rsidRPr="00000000">
              <w:rPr>
                <w:rFonts w:ascii="Times New Roman" w:cs="Times New Roman" w:eastAsia="Times New Roman" w:hAnsi="Times New Roman"/>
                <w:sz w:val="24"/>
                <w:szCs w:val="24"/>
                <w:rtl w:val="0"/>
              </w:rPr>
              <w:t xml:space="preserve"> (si assujetti)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3">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Adresse postale siège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5">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postal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7">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9">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Site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B">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Effectif salarié de la 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D">
            <w:pPr>
              <w:spacing w:line="252.0000000000000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Secteurs d’intervention et/ou domaines d’activité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F">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Lien vers votre politique de confidentialité </w:t>
            </w:r>
            <w:r w:rsidDel="00000000" w:rsidR="00000000" w:rsidRPr="00000000">
              <w:rPr>
                <w:rFonts w:ascii="Times New Roman" w:cs="Times New Roman" w:eastAsia="Times New Roman" w:hAnsi="Times New Roman"/>
                <w:sz w:val="24"/>
                <w:szCs w:val="24"/>
                <w:rtl w:val="0"/>
              </w:rPr>
              <w:t xml:space="preserve">(RGPD)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1">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Précisions sur la propriété intellectuelle et la diffusion des supports </w:t>
            </w:r>
            <w:r w:rsidDel="00000000" w:rsidR="00000000" w:rsidRPr="00000000">
              <w:rPr>
                <w:rFonts w:ascii="Times New Roman" w:cs="Times New Roman" w:eastAsia="Times New Roman" w:hAnsi="Times New Roman"/>
                <w:sz w:val="24"/>
                <w:szCs w:val="24"/>
                <w:rtl w:val="0"/>
              </w:rPr>
              <w:t xml:space="preserve">(si besoin)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3">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Éléments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budgétaires</w:t>
      </w:r>
    </w:p>
    <w:p w:rsidR="00000000" w:rsidDel="00000000" w:rsidP="00000000" w:rsidRDefault="00000000" w:rsidRPr="00000000" w14:paraId="00000076">
      <w:pPr>
        <w:widowControl w:val="0"/>
        <w:spacing w:line="240" w:lineRule="auto"/>
        <w:rPr/>
      </w:pPr>
      <w:r w:rsidDel="00000000" w:rsidR="00000000" w:rsidRPr="00000000">
        <w:rPr>
          <w:rtl w:val="0"/>
        </w:rPr>
      </w:r>
    </w:p>
    <w:tbl>
      <w:tblPr>
        <w:tblStyle w:val="Table3"/>
        <w:tblW w:w="9028.99999999999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Chiffre d’affaire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 le dernier exercice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estimation année 2020</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de l’activité</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pour le compte de la MONA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82">
            <w:pPr>
              <w:widowControl w:val="0"/>
              <w:spacing w:line="240" w:lineRule="auto"/>
              <w:jc w:val="center"/>
              <w:rPr>
                <w:i w:val="1"/>
                <w:sz w:val="16"/>
                <w:szCs w:val="16"/>
              </w:rPr>
            </w:pPr>
            <w:r w:rsidDel="00000000" w:rsidR="00000000" w:rsidRPr="00000000">
              <w:rPr>
                <w:i w:val="1"/>
                <w:sz w:val="16"/>
                <w:szCs w:val="16"/>
                <w:rtl w:val="0"/>
              </w:rPr>
              <w:t xml:space="preserve">(si déjà sous-traitant</w:t>
            </w:r>
          </w:p>
          <w:p w:rsidR="00000000" w:rsidDel="00000000" w:rsidP="00000000" w:rsidRDefault="00000000" w:rsidRPr="00000000" w14:paraId="00000083">
            <w:pPr>
              <w:widowControl w:val="0"/>
              <w:spacing w:line="240" w:lineRule="auto"/>
              <w:jc w:val="center"/>
              <w:rPr>
                <w:i w:val="1"/>
                <w:sz w:val="16"/>
                <w:szCs w:val="16"/>
              </w:rPr>
            </w:pPr>
            <w:r w:rsidDel="00000000" w:rsidR="00000000" w:rsidRPr="00000000">
              <w:rPr>
                <w:i w:val="1"/>
                <w:sz w:val="16"/>
                <w:szCs w:val="16"/>
                <w:rtl w:val="0"/>
              </w:rPr>
              <w:t xml:space="preserve"> pour le compte de la MONA)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r>
    </w:tbl>
    <w:p w:rsidR="00000000" w:rsidDel="00000000" w:rsidP="00000000" w:rsidRDefault="00000000" w:rsidRPr="00000000" w14:paraId="00000085">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Identification des contacts dans l’organisme de formation </w:t>
      </w:r>
    </w:p>
    <w:p w:rsidR="00000000" w:rsidDel="00000000" w:rsidP="00000000" w:rsidRDefault="00000000" w:rsidRPr="00000000" w14:paraId="00000087">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215"/>
        <w:gridCol w:w="1530"/>
        <w:gridCol w:w="2640"/>
        <w:gridCol w:w="1830"/>
        <w:tblGridChange w:id="0">
          <w:tblGrid>
            <w:gridCol w:w="1800"/>
            <w:gridCol w:w="1215"/>
            <w:gridCol w:w="1530"/>
            <w:gridCol w:w="2640"/>
            <w:gridCol w:w="183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Poste occupé</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Prénom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Dirigeant</w:t>
            </w:r>
          </w:p>
          <w:p w:rsidR="00000000" w:rsidDel="00000000" w:rsidP="00000000" w:rsidRDefault="00000000" w:rsidRPr="00000000" w14:paraId="0000008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Responsable pédagogique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Responsable administratif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Identification des formateurs intervenants et liste des lots sélectionnés</w:t>
      </w:r>
    </w:p>
    <w:p w:rsidR="00000000" w:rsidDel="00000000" w:rsidP="00000000" w:rsidRDefault="00000000" w:rsidRPr="00000000" w14:paraId="000000A5">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9"/>
        <w:gridCol w:w="1035"/>
        <w:gridCol w:w="1515"/>
        <w:gridCol w:w="2310"/>
        <w:gridCol w:w="2340"/>
        <w:tblGridChange w:id="0">
          <w:tblGrid>
            <w:gridCol w:w="1829"/>
            <w:gridCol w:w="1035"/>
            <w:gridCol w:w="1515"/>
            <w:gridCol w:w="2310"/>
            <w:gridCol w:w="23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 Prénom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 lot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Statut du formateur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formateur pour informations logistiques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Tél formateur pour informations logistiques</w:t>
            </w:r>
          </w:p>
        </w:tc>
      </w:tr>
      <w:tr>
        <w:tc>
          <w:tcP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A">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1"/>
          <w:color w:val="2a121b"/>
          <w:sz w:val="40"/>
          <w:szCs w:val="40"/>
          <w:rtl w:val="0"/>
        </w:rPr>
        <w:t xml:space="preserve">PARTIE 2 - Engagements réciproques pour un partenariat de qualité</w:t>
      </w:r>
      <w:r w:rsidDel="00000000" w:rsidR="00000000" w:rsidRPr="00000000">
        <w:rPr>
          <w:rtl w:val="0"/>
        </w:rPr>
      </w:r>
    </w:p>
    <w:p w:rsidR="00000000" w:rsidDel="00000000" w:rsidP="00000000" w:rsidRDefault="00000000" w:rsidRPr="00000000" w14:paraId="000000BC">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52.00000000000003"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2.1 Engagements de l’organisme de formation</w:t>
      </w:r>
      <w:r w:rsidDel="00000000" w:rsidR="00000000" w:rsidRPr="00000000">
        <w:rPr>
          <w:rtl w:val="0"/>
        </w:rPr>
      </w:r>
    </w:p>
    <w:p w:rsidR="00000000" w:rsidDel="00000000" w:rsidP="00000000" w:rsidRDefault="00000000" w:rsidRPr="00000000" w14:paraId="000000BE">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respecter les données personnelles des stagiaires qui pourraient m’être transmises, en ne les utilisant qu’à des fins pédagogiques pour l’action en cours, en accord avec la </w:t>
      </w:r>
      <w:hyperlink r:id="rId8">
        <w:r w:rsidDel="00000000" w:rsidR="00000000" w:rsidRPr="00000000">
          <w:rPr>
            <w:rFonts w:ascii="Times New Roman" w:cs="Times New Roman" w:eastAsia="Times New Roman" w:hAnsi="Times New Roman"/>
            <w:color w:val="1155cc"/>
            <w:sz w:val="24"/>
            <w:szCs w:val="24"/>
            <w:u w:val="single"/>
            <w:rtl w:val="0"/>
          </w:rPr>
          <w:t xml:space="preserve">politique de confidentialité </w:t>
        </w:r>
      </w:hyperlink>
      <w:r w:rsidDel="00000000" w:rsidR="00000000" w:rsidRPr="00000000">
        <w:rPr>
          <w:rFonts w:ascii="Times New Roman" w:cs="Times New Roman" w:eastAsia="Times New Roman" w:hAnsi="Times New Roman"/>
          <w:sz w:val="24"/>
          <w:szCs w:val="24"/>
          <w:rtl w:val="0"/>
        </w:rPr>
        <w:t xml:space="preserve">de la MONA.</w:t>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être en conformité avec le RGPD</w:t>
      </w:r>
    </w:p>
    <w:p w:rsidR="00000000" w:rsidDel="00000000" w:rsidP="00000000" w:rsidRDefault="00000000" w:rsidRPr="00000000" w14:paraId="000000C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être référencé au Datadock</w:t>
      </w:r>
    </w:p>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ne pas réaliser d’opération commerciale en direct auprès des stagiaires et de leurs structures lors des formations.</w:t>
      </w:r>
    </w:p>
    <w:p w:rsidR="00000000" w:rsidDel="00000000" w:rsidP="00000000" w:rsidRDefault="00000000" w:rsidRPr="00000000" w14:paraId="000000C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informer la MONA de toutes démarches commerciales effectuées auprès du réseau des offices de tourisme de la Nouvelle-Aquitaine. La MONA sera soucieuse de veiller à ce point garant de la relation de confiance mutuelle et de la bonne connaissance des besoins du réseau.</w:t>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introduire les actions de formation avec les diapositives fournies par la MONA</w:t>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respecter les conditions proposées dans le marché pour établir un partenariat de confiance avec la MONA.</w:t>
      </w:r>
    </w:p>
    <w:p w:rsidR="00000000" w:rsidDel="00000000" w:rsidP="00000000" w:rsidRDefault="00000000" w:rsidRPr="00000000" w14:paraId="000000C6">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52.00000000000003"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2.2 Engagements de la MONA</w:t>
      </w:r>
      <w:r w:rsidDel="00000000" w:rsidR="00000000" w:rsidRPr="00000000">
        <w:rPr>
          <w:rtl w:val="0"/>
        </w:rPr>
      </w:r>
    </w:p>
    <w:p w:rsidR="00000000" w:rsidDel="00000000" w:rsidP="00000000" w:rsidRDefault="00000000" w:rsidRPr="00000000" w14:paraId="000000C8">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respecter les données personnelles des stagiaires en accord avec la </w:t>
      </w:r>
      <w:hyperlink r:id="rId9">
        <w:r w:rsidDel="00000000" w:rsidR="00000000" w:rsidRPr="00000000">
          <w:rPr>
            <w:rFonts w:ascii="Times New Roman" w:cs="Times New Roman" w:eastAsia="Times New Roman" w:hAnsi="Times New Roman"/>
            <w:color w:val="1155cc"/>
            <w:sz w:val="24"/>
            <w:szCs w:val="24"/>
            <w:u w:val="single"/>
            <w:rtl w:val="0"/>
          </w:rPr>
          <w:t xml:space="preserve">politique de confidentialité </w:t>
        </w:r>
      </w:hyperlink>
      <w:r w:rsidDel="00000000" w:rsidR="00000000" w:rsidRPr="00000000">
        <w:rPr>
          <w:rFonts w:ascii="Times New Roman" w:cs="Times New Roman" w:eastAsia="Times New Roman" w:hAnsi="Times New Roman"/>
          <w:sz w:val="24"/>
          <w:szCs w:val="24"/>
          <w:rtl w:val="0"/>
        </w:rPr>
        <w:t xml:space="preserve">de la MONA.</w:t>
      </w:r>
    </w:p>
    <w:p w:rsidR="00000000" w:rsidDel="00000000" w:rsidP="00000000" w:rsidRDefault="00000000" w:rsidRPr="00000000" w14:paraId="000000CA">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être en conformité avec le RGPD.</w:t>
      </w:r>
    </w:p>
    <w:p w:rsidR="00000000" w:rsidDel="00000000" w:rsidP="00000000" w:rsidRDefault="00000000" w:rsidRPr="00000000" w14:paraId="000000CB">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être référencé au Datadock.</w:t>
      </w:r>
    </w:p>
    <w:p w:rsidR="00000000" w:rsidDel="00000000" w:rsidP="00000000" w:rsidRDefault="00000000" w:rsidRPr="00000000" w14:paraId="000000CC">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certifie être engagé dans une démarche qualité respectant le décret 2019, dans le but d’obtenir un agrément dans le courant de l’année 2020. </w:t>
      </w:r>
    </w:p>
    <w:p w:rsidR="00000000" w:rsidDel="00000000" w:rsidP="00000000" w:rsidRDefault="00000000" w:rsidRPr="00000000" w14:paraId="000000CD">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m’engage à respecter les conditions proposées dans le marché pour établir un partenariat de confiance avec les organismes de formation.</w:t>
      </w:r>
    </w:p>
    <w:p w:rsidR="00000000" w:rsidDel="00000000" w:rsidP="00000000" w:rsidRDefault="00000000" w:rsidRPr="00000000" w14:paraId="000000CE">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Confirmation de la réalisation d’une formation et possibilité d’annulation préalable </w:t>
      </w:r>
      <w:r w:rsidDel="00000000" w:rsidR="00000000" w:rsidRPr="00000000">
        <w:rPr>
          <w:rFonts w:ascii="Times New Roman" w:cs="Times New Roman" w:eastAsia="Times New Roman" w:hAnsi="Times New Roman"/>
          <w:sz w:val="24"/>
          <w:szCs w:val="24"/>
          <w:rtl w:val="0"/>
        </w:rPr>
        <w:t xml:space="preserve">La réalisation d’une formation par le titulaire du présent contrat fait l’objet d’une confirmation écrite au moins 15 jours avant la date prévisionnelle fixée en application de l’article 2.4 ci-après.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0">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conclusion du présent acte d’engagement ne confère pas au titulaire un droit à la réalisation de la ou des formations prévues par le contrat. La MONA se réserve en effet la possibilité d’annuler la réalisation de la ou des formations prévues jusqu’à 15 jours avant la date, si le nombre de participants est insuffisant. Cette annulation n’ouvre pas droit à quelque indemnité de que ce soit de l’organisme de formation. Elle fait l’objet d’un courriel ou d’un courrier au titulaire.</w:t>
      </w:r>
    </w:p>
    <w:p w:rsidR="00000000" w:rsidDel="00000000" w:rsidP="00000000" w:rsidRDefault="00000000" w:rsidRPr="00000000" w14:paraId="000000D1">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Date(s) de la ou des formation(s), prévisionnelle(s) puis définitive(s)</w:t>
      </w:r>
    </w:p>
    <w:p w:rsidR="00000000" w:rsidDel="00000000" w:rsidP="00000000" w:rsidRDefault="00000000" w:rsidRPr="00000000" w14:paraId="000000D4">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date de réalisation d’une formation par le titulaire du présent contrat est fixée de manière prévisionnelle en concertation avec le titulaire, dans les trois mois qui suivent la signature du présent acte d’engagement. La formation se déroulera nécessairement au cours de l’année civile 2020, à l’exception des mois de juillet, août et des trois dernières semaines de décembre.</w:t>
      </w:r>
    </w:p>
    <w:p w:rsidR="00000000" w:rsidDel="00000000" w:rsidP="00000000" w:rsidRDefault="00000000" w:rsidRPr="00000000" w14:paraId="000000D5">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date définitive est confirmée à l’occasion de l’envoi de la confirmation de formation prévue à l’article 2.3 ci-dessus. La date choisie ne peut donner lieu à complément de rémunération ni à défraiement en sus du prix total proposé pour chaque lot.</w:t>
      </w:r>
    </w:p>
    <w:p w:rsidR="00000000" w:rsidDel="00000000" w:rsidP="00000000" w:rsidRDefault="00000000" w:rsidRPr="00000000" w14:paraId="000000D6">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Lieu(x) de la formation ou des formations, prévisionnel(s) puis définitif(s)</w:t>
      </w:r>
    </w:p>
    <w:p w:rsidR="00000000" w:rsidDel="00000000" w:rsidP="00000000" w:rsidRDefault="00000000" w:rsidRPr="00000000" w14:paraId="000000D8">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lieu de réalisation d’une formation par le titulaire du présent contrat est fixé de manière prévisionnelle en concertation avec le titulaire, dans les trois mois qui suivent la signature du présent acte d’engagement. Ce lieu se trouvera nécessairement en Région Nouvelle Aquitaine.</w:t>
      </w:r>
    </w:p>
    <w:p w:rsidR="00000000" w:rsidDel="00000000" w:rsidP="00000000" w:rsidRDefault="00000000" w:rsidRPr="00000000" w14:paraId="000000D9">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lieu définitif de la formation est confirmé à l’occasion de l’envoi de la confirmation de formation prévue à l’article 2.3 ci-dessus. Le lieu choisi ne peut pas donner lieu à complément de rémunération ni à défraiement en sus du prix total proposé pour chaque lot.</w:t>
      </w:r>
    </w:p>
    <w:p w:rsidR="00000000" w:rsidDel="00000000" w:rsidP="00000000" w:rsidRDefault="00000000" w:rsidRPr="00000000" w14:paraId="000000DA">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smallCaps w:val="1"/>
          <w:color w:val="2a121b"/>
          <w:sz w:val="40"/>
          <w:szCs w:val="40"/>
          <w:rtl w:val="0"/>
        </w:rPr>
        <w:t xml:space="preserve">PARTIE 3 - Prix</w:t>
      </w:r>
    </w:p>
    <w:p w:rsidR="00000000" w:rsidDel="00000000" w:rsidP="00000000" w:rsidRDefault="00000000" w:rsidRPr="00000000" w14:paraId="000000DD">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52.00000000000003"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prix est fixé, pour chaque lot, en Partie 4 ci-après.</w:t>
      </w:r>
    </w:p>
    <w:p w:rsidR="00000000" w:rsidDel="00000000" w:rsidP="00000000" w:rsidRDefault="00000000" w:rsidRPr="00000000" w14:paraId="000000DF">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chaque lot, ce prix est établi comme suit :</w:t>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1"/>
        </w:numPr>
        <w:spacing w:line="240" w:lineRule="auto"/>
        <w:ind w:left="720" w:hanging="360"/>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Prix total proposé, pour le lot, sous la forme d’un prix journée incluant tous les frais annexes éventuellement nécessaires (déplacements, hébergements, repas matin et soir). Le prix journée est mentionné en HT ou net de taxes (pour les organismes non assujettis). Les organismes de formation soumis à la TVA le font savoir et mentionnent le prix HT et le prix TTC de la journée.</w:t>
      </w:r>
      <w:r w:rsidDel="00000000" w:rsidR="00000000" w:rsidRPr="00000000">
        <w:rPr>
          <w:rtl w:val="0"/>
        </w:rPr>
      </w:r>
    </w:p>
    <w:p w:rsidR="00000000" w:rsidDel="00000000" w:rsidP="00000000" w:rsidRDefault="00000000" w:rsidRPr="00000000" w14:paraId="000000E3">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savoir : le coût de repas du midi d’une journée de formation en présentiel est pris en charge par la MONA.</w:t>
      </w:r>
      <w:r w:rsidDel="00000000" w:rsidR="00000000" w:rsidRPr="00000000">
        <w:rPr>
          <w:rtl w:val="0"/>
        </w:rPr>
      </w:r>
    </w:p>
    <w:p w:rsidR="00000000" w:rsidDel="00000000" w:rsidP="00000000" w:rsidRDefault="00000000" w:rsidRPr="00000000" w14:paraId="000000E5">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rPr>
          <w:rtl w:val="0"/>
        </w:rPr>
      </w:r>
    </w:p>
    <w:p w:rsidR="00000000" w:rsidDel="00000000" w:rsidP="00000000" w:rsidRDefault="00000000" w:rsidRPr="00000000" w14:paraId="000000E6">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E7">
      <w:pPr>
        <w:spacing w:line="252.00000000000003" w:lineRule="auto"/>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smallCaps w:val="1"/>
          <w:color w:val="2a121b"/>
          <w:sz w:val="40"/>
          <w:szCs w:val="40"/>
          <w:rtl w:val="0"/>
        </w:rPr>
        <w:t xml:space="preserve">PARTIE 4 - Vos réponses aux différents lots </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i w:val="1"/>
          <w:smallCaps w:val="1"/>
          <w:color w:val="2a121b"/>
          <w:sz w:val="24"/>
          <w:szCs w:val="24"/>
        </w:rPr>
      </w:pPr>
      <w:r w:rsidDel="00000000" w:rsidR="00000000" w:rsidRPr="00000000">
        <w:rPr>
          <w:rFonts w:ascii="Times New Roman" w:cs="Times New Roman" w:eastAsia="Times New Roman" w:hAnsi="Times New Roman"/>
          <w:i w:val="1"/>
          <w:smallCaps w:val="1"/>
          <w:color w:val="2a121b"/>
          <w:sz w:val="24"/>
          <w:szCs w:val="24"/>
          <w:rtl w:val="0"/>
        </w:rPr>
        <w:t xml:space="preserve">remplir autant de tableaux que de lots pour lesquels vous vous portez candidat.</w:t>
      </w:r>
    </w:p>
    <w:p w:rsidR="00000000" w:rsidDel="00000000" w:rsidP="00000000" w:rsidRDefault="00000000" w:rsidRPr="00000000" w14:paraId="000000E9">
      <w:pPr>
        <w:spacing w:line="252.00000000000003" w:lineRule="auto"/>
        <w:jc w:val="both"/>
        <w:rPr>
          <w:rFonts w:ascii="Times New Roman" w:cs="Times New Roman" w:eastAsia="Times New Roman" w:hAnsi="Times New Roman"/>
          <w:i w:val="1"/>
          <w:sz w:val="24"/>
          <w:szCs w:val="24"/>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00b0f0"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INFORMATIONS GÉNÉRALES</w:t>
            </w:r>
          </w:p>
        </w:tc>
        <w:tc>
          <w:tcPr>
            <w:shd w:fill="00b0f0"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shd w:fill="6fa8dc" w:val="clea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Référence (n° 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Intitulé</w:t>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Domaine de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Durée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Durée (j)</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Tarif du lot (coût HT ou net de taxes / jour)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Tarif du lot (coût TTC / jour si assujetti)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00b0f0"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PÉDAGOGIE</w:t>
            </w:r>
          </w:p>
        </w:tc>
        <w:tc>
          <w:tcPr>
            <w:shd w:fill="00b0f0"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Programme</w:t>
            </w:r>
            <w:r w:rsidDel="00000000" w:rsidR="00000000" w:rsidRPr="00000000">
              <w:rPr>
                <w:rFonts w:ascii="Times New Roman" w:cs="Times New Roman" w:eastAsia="Times New Roman" w:hAnsi="Times New Roman"/>
                <w:i w:val="1"/>
                <w:sz w:val="24"/>
                <w:szCs w:val="24"/>
                <w:rtl w:val="0"/>
              </w:rPr>
              <w:t xml:space="preserve"> (plan d’intervention, en une dizaine d’items)</w:t>
            </w:r>
          </w:p>
          <w:p w:rsidR="00000000" w:rsidDel="00000000" w:rsidP="00000000" w:rsidRDefault="00000000" w:rsidRPr="00000000" w14:paraId="000000F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Objectifs professionnels </w:t>
            </w:r>
            <w:r w:rsidDel="00000000" w:rsidR="00000000" w:rsidRPr="00000000">
              <w:rPr>
                <w:rFonts w:ascii="Times New Roman" w:cs="Times New Roman" w:eastAsia="Times New Roman" w:hAnsi="Times New Roman"/>
                <w:i w:val="1"/>
                <w:sz w:val="24"/>
                <w:szCs w:val="24"/>
                <w:rtl w:val="0"/>
              </w:rPr>
              <w:t xml:space="preserve">(3 maximum)</w:t>
            </w:r>
          </w:p>
          <w:p w:rsidR="00000000" w:rsidDel="00000000" w:rsidP="00000000" w:rsidRDefault="00000000" w:rsidRPr="00000000" w14:paraId="0000010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09">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A">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Pré-requis</w:t>
            </w:r>
          </w:p>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Méthodes pédagogiques proposées </w:t>
            </w:r>
            <w:r w:rsidDel="00000000" w:rsidR="00000000" w:rsidRPr="00000000">
              <w:rPr>
                <w:rFonts w:ascii="Times New Roman" w:cs="Times New Roman" w:eastAsia="Times New Roman" w:hAnsi="Times New Roman"/>
                <w:i w:val="1"/>
                <w:sz w:val="24"/>
                <w:szCs w:val="24"/>
                <w:rtl w:val="0"/>
              </w:rPr>
              <w:t xml:space="preserve">(activités retenues par séquence, proportion de temps théorie/pratique...)</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pédagogiques envisagés </w:t>
            </w:r>
          </w:p>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concerné</w:t>
            </w:r>
          </w:p>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Pitch de la formation en 5 lignes </w:t>
            </w:r>
          </w:p>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Type de formation </w:t>
            </w:r>
            <w:r w:rsidDel="00000000" w:rsidR="00000000" w:rsidRPr="00000000">
              <w:rPr>
                <w:rFonts w:ascii="Times New Roman" w:cs="Times New Roman" w:eastAsia="Times New Roman" w:hAnsi="Times New Roman"/>
                <w:i w:val="1"/>
                <w:sz w:val="24"/>
                <w:szCs w:val="24"/>
                <w:rtl w:val="0"/>
              </w:rPr>
              <w:t xml:space="preserve">(inter ou intra)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Évaluation du niveau </w:t>
            </w:r>
            <w:r w:rsidDel="00000000" w:rsidR="00000000" w:rsidRPr="00000000">
              <w:rPr>
                <w:rFonts w:ascii="Times New Roman" w:cs="Times New Roman" w:eastAsia="Times New Roman" w:hAnsi="Times New Roman"/>
                <w:i w:val="1"/>
                <w:sz w:val="24"/>
                <w:szCs w:val="24"/>
                <w:rtl w:val="0"/>
              </w:rPr>
              <w:t xml:space="preserve">(proposer quelques questions de positionnement en amont de la formation)</w:t>
            </w:r>
          </w:p>
          <w:p w:rsidR="00000000" w:rsidDel="00000000" w:rsidP="00000000" w:rsidRDefault="00000000" w:rsidRPr="00000000" w14:paraId="0000014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0">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Évaluation pédagogique </w:t>
            </w:r>
            <w:r w:rsidDel="00000000" w:rsidR="00000000" w:rsidRPr="00000000">
              <w:rPr>
                <w:rFonts w:ascii="Times New Roman" w:cs="Times New Roman" w:eastAsia="Times New Roman" w:hAnsi="Times New Roman"/>
                <w:i w:val="1"/>
                <w:sz w:val="24"/>
                <w:szCs w:val="24"/>
                <w:rtl w:val="0"/>
              </w:rPr>
              <w:t xml:space="preserve">(proposition d’une évaluation à chaud en fin de formation évaluant les acquis des stagiaires - la MONA se charge de l’évaluation de la satisfaction, à J+7)</w:t>
            </w:r>
          </w:p>
          <w:p w:rsidR="00000000" w:rsidDel="00000000" w:rsidP="00000000" w:rsidRDefault="00000000" w:rsidRPr="00000000" w14:paraId="0000015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8">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Proposition de suivi à 6 mois </w:t>
            </w:r>
            <w:r w:rsidDel="00000000" w:rsidR="00000000" w:rsidRPr="00000000">
              <w:rPr>
                <w:rFonts w:ascii="Times New Roman" w:cs="Times New Roman" w:eastAsia="Times New Roman" w:hAnsi="Times New Roman"/>
                <w:i w:val="1"/>
                <w:sz w:val="24"/>
                <w:szCs w:val="24"/>
                <w:rtl w:val="0"/>
              </w:rPr>
              <w:t xml:space="preserve">(fond, forme)</w:t>
            </w:r>
          </w:p>
          <w:p w:rsidR="00000000" w:rsidDel="00000000" w:rsidP="00000000" w:rsidRDefault="00000000" w:rsidRPr="00000000" w14:paraId="0000015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C">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0">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2">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Comment comptez-vous sensibiliser les stagiaires sur la problématique RGPD dans cette session ?</w:t>
            </w:r>
            <w:r w:rsidDel="00000000" w:rsidR="00000000" w:rsidRPr="00000000">
              <w:rPr>
                <w:rFonts w:ascii="Times New Roman" w:cs="Times New Roman" w:eastAsia="Times New Roman" w:hAnsi="Times New Roman"/>
                <w:i w:val="1"/>
                <w:sz w:val="24"/>
                <w:szCs w:val="24"/>
                <w:rtl w:val="0"/>
              </w:rPr>
              <w:t xml:space="preserve"> (si concerné)</w:t>
            </w:r>
          </w:p>
          <w:p w:rsidR="00000000" w:rsidDel="00000000" w:rsidP="00000000" w:rsidRDefault="00000000" w:rsidRPr="00000000" w14:paraId="00000165">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6">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7">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00b0f0"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INTERVENANT(ES)</w:t>
            </w:r>
          </w:p>
        </w:tc>
        <w:tc>
          <w:tcPr>
            <w:shd w:fill="00b0f0"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 et prénom du/des formateur(ices)</w:t>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Expérience du formateur(ices) sur la thématique et/ou avec ce public</w:t>
            </w:r>
          </w:p>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00b0f0"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LOGISTIQUE</w:t>
            </w:r>
          </w:p>
        </w:tc>
        <w:tc>
          <w:tcPr>
            <w:shd w:fill="00b0f0"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Nb participants </w:t>
            </w:r>
            <w:r w:rsidDel="00000000" w:rsidR="00000000" w:rsidRPr="00000000">
              <w:rPr>
                <w:rFonts w:ascii="Times New Roman" w:cs="Times New Roman" w:eastAsia="Times New Roman" w:hAnsi="Times New Roman"/>
                <w:i w:val="1"/>
                <w:sz w:val="24"/>
                <w:szCs w:val="24"/>
                <w:rtl w:val="0"/>
              </w:rPr>
              <w:t xml:space="preserve">(min-max). Ce nombre est fixé dans le cahier des charges.</w:t>
            </w:r>
          </w:p>
          <w:p w:rsidR="00000000" w:rsidDel="00000000" w:rsidP="00000000" w:rsidRDefault="00000000" w:rsidRPr="00000000" w14:paraId="00000178">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 </w:t>
            </w:r>
            <w:r w:rsidDel="00000000" w:rsidR="00000000" w:rsidRPr="00000000">
              <w:rPr>
                <w:rtl w:val="0"/>
              </w:rPr>
            </w:r>
          </w:p>
          <w:p w:rsidR="00000000" w:rsidDel="00000000" w:rsidP="00000000" w:rsidRDefault="00000000" w:rsidRPr="00000000" w14:paraId="0000017A">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Propositions de dates (</w:t>
            </w:r>
            <w:r w:rsidDel="00000000" w:rsidR="00000000" w:rsidRPr="00000000">
              <w:rPr>
                <w:rFonts w:ascii="Times New Roman" w:cs="Times New Roman" w:eastAsia="Times New Roman" w:hAnsi="Times New Roman"/>
                <w:i w:val="1"/>
                <w:sz w:val="24"/>
                <w:szCs w:val="24"/>
                <w:rtl w:val="0"/>
              </w:rPr>
              <w:t xml:space="preserve">possibilité de proposer plusieurs créneaux - non obligatoire )</w:t>
            </w:r>
            <w:r w:rsidDel="00000000" w:rsidR="00000000" w:rsidRPr="00000000">
              <w:rPr>
                <w:rtl w:val="0"/>
              </w:rPr>
            </w:r>
          </w:p>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Précisez si les dates sont...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consécutives</w:t>
            </w:r>
            <w:r w:rsidDel="00000000" w:rsidR="00000000" w:rsidRPr="00000000">
              <w:rPr>
                <w:rtl w:val="0"/>
              </w:rPr>
            </w:r>
          </w:p>
          <w:p w:rsidR="00000000" w:rsidDel="00000000" w:rsidP="00000000" w:rsidRDefault="00000000" w:rsidRPr="00000000" w14:paraId="00000181">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consécutives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Format </w:t>
            </w:r>
            <w:r w:rsidDel="00000000" w:rsidR="00000000" w:rsidRPr="00000000">
              <w:rPr>
                <w:rFonts w:ascii="Times New Roman" w:cs="Times New Roman" w:eastAsia="Times New Roman" w:hAnsi="Times New Roman"/>
                <w:i w:val="1"/>
                <w:sz w:val="24"/>
                <w:szCs w:val="24"/>
                <w:rtl w:val="0"/>
              </w:rPr>
              <w:t xml:space="preserve">(présentiel, blended, à distance)</w:t>
            </w:r>
          </w:p>
          <w:p w:rsidR="00000000" w:rsidDel="00000000" w:rsidP="00000000" w:rsidRDefault="00000000" w:rsidRPr="00000000" w14:paraId="00000183">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 </w:t>
            </w:r>
            <w:r w:rsidDel="00000000" w:rsidR="00000000" w:rsidRPr="00000000">
              <w:rPr>
                <w:rFonts w:ascii="Times New Roman" w:cs="Times New Roman" w:eastAsia="Times New Roman" w:hAnsi="Times New Roman"/>
                <w:i w:val="1"/>
                <w:sz w:val="24"/>
                <w:szCs w:val="24"/>
                <w:rtl w:val="0"/>
              </w:rPr>
              <w:t xml:space="preserve">(proposition d’un lieu adapté - non obligatoire)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Besoins spécifiques concernant la salle de formation </w:t>
            </w:r>
            <w:r w:rsidDel="00000000" w:rsidR="00000000" w:rsidRPr="00000000">
              <w:rPr>
                <w:rFonts w:ascii="Times New Roman" w:cs="Times New Roman" w:eastAsia="Times New Roman" w:hAnsi="Times New Roman"/>
                <w:i w:val="1"/>
                <w:sz w:val="24"/>
                <w:szCs w:val="24"/>
                <w:rtl w:val="0"/>
              </w:rPr>
              <w:t xml:space="preserve">(configuration, luminosité, plusieurs espaces,...)</w:t>
            </w:r>
          </w:p>
          <w:p w:rsidR="00000000" w:rsidDel="00000000" w:rsidP="00000000" w:rsidRDefault="00000000" w:rsidRPr="00000000" w14:paraId="0000018B">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D">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E">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F">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0">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1">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2">
            <w:pPr>
              <w:widowControl w:val="0"/>
              <w:spacing w:line="240" w:lineRule="auto"/>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Matériel spécifique à prévoir pour les stagiaires</w:t>
            </w:r>
          </w:p>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Nb sessions proposées. </w:t>
            </w:r>
            <w:r w:rsidDel="00000000" w:rsidR="00000000" w:rsidRPr="00000000">
              <w:rPr>
                <w:rFonts w:ascii="Times New Roman" w:cs="Times New Roman" w:eastAsia="Times New Roman" w:hAnsi="Times New Roman"/>
                <w:i w:val="1"/>
                <w:sz w:val="24"/>
                <w:szCs w:val="24"/>
                <w:rtl w:val="0"/>
              </w:rPr>
              <w:t xml:space="preserve">Ce nombre est fixé dans le cahier des charges.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C">
      <w:pPr>
        <w:spacing w:line="252.00000000000003" w:lineRule="auto"/>
        <w:ind w:left="0" w:firstLine="0"/>
        <w:jc w:val="both"/>
        <w:rPr>
          <w:rFonts w:ascii="Times New Roman" w:cs="Times New Roman" w:eastAsia="Times New Roman" w:hAnsi="Times New Roman"/>
          <w:smallCaps w:val="1"/>
          <w:color w:val="2a121b"/>
          <w:sz w:val="40"/>
          <w:szCs w:val="40"/>
        </w:rPr>
      </w:pPr>
      <w:r w:rsidDel="00000000" w:rsidR="00000000" w:rsidRPr="00000000">
        <w:rPr>
          <w:rtl w:val="0"/>
        </w:rPr>
      </w:r>
    </w:p>
    <w:p w:rsidR="00000000" w:rsidDel="00000000" w:rsidP="00000000" w:rsidRDefault="00000000" w:rsidRPr="00000000" w14:paraId="0000019D">
      <w:pPr>
        <w:spacing w:line="252.00000000000003" w:lineRule="auto"/>
        <w:ind w:left="0" w:firstLine="0"/>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smallCaps w:val="1"/>
          <w:color w:val="2a121b"/>
          <w:sz w:val="40"/>
          <w:szCs w:val="40"/>
          <w:rtl w:val="0"/>
        </w:rPr>
        <w:t xml:space="preserve">PARTIE 5 - Qualité de la prestation</w:t>
      </w:r>
    </w:p>
    <w:p w:rsidR="00000000" w:rsidDel="00000000" w:rsidP="00000000" w:rsidRDefault="00000000" w:rsidRPr="00000000" w14:paraId="0000019E">
      <w:pPr>
        <w:spacing w:line="252.00000000000003" w:lineRule="auto"/>
        <w:ind w:left="0" w:firstLine="0"/>
        <w:jc w:val="both"/>
        <w:rPr>
          <w:rFonts w:ascii="Times New Roman" w:cs="Times New Roman" w:eastAsia="Times New Roman" w:hAnsi="Times New Roman"/>
          <w:i w:val="1"/>
          <w:smallCaps w:val="1"/>
          <w:color w:val="2a121b"/>
          <w:sz w:val="24"/>
          <w:szCs w:val="24"/>
        </w:rPr>
      </w:pPr>
      <w:r w:rsidDel="00000000" w:rsidR="00000000" w:rsidRPr="00000000">
        <w:rPr>
          <w:rFonts w:ascii="Times New Roman" w:cs="Times New Roman" w:eastAsia="Times New Roman" w:hAnsi="Times New Roman"/>
          <w:i w:val="1"/>
          <w:smallCaps w:val="1"/>
          <w:color w:val="2a121b"/>
          <w:sz w:val="24"/>
          <w:szCs w:val="24"/>
          <w:rtl w:val="0"/>
        </w:rPr>
        <w:t xml:space="preserve">Cette partie sera complétée une seule fois pour l’ensemble des lots. </w:t>
      </w:r>
    </w:p>
    <w:p w:rsidR="00000000" w:rsidDel="00000000" w:rsidP="00000000" w:rsidRDefault="00000000" w:rsidRPr="00000000" w14:paraId="0000019F">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line="252.00000000000003"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5.1 Votre vision de la branche tourisme institutionnelle</w:t>
      </w:r>
      <w:r w:rsidDel="00000000" w:rsidR="00000000" w:rsidRPr="00000000">
        <w:rPr>
          <w:rFonts w:ascii="Times New Roman" w:cs="Times New Roman" w:eastAsia="Times New Roman" w:hAnsi="Times New Roman"/>
          <w:i w:val="1"/>
          <w:sz w:val="24"/>
          <w:szCs w:val="24"/>
          <w:rtl w:val="0"/>
        </w:rPr>
        <w:t xml:space="preserve"> (30 lignes maxi)</w:t>
      </w:r>
    </w:p>
    <w:p w:rsidR="00000000" w:rsidDel="00000000" w:rsidP="00000000" w:rsidRDefault="00000000" w:rsidRPr="00000000" w14:paraId="000001A1">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4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AF">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1">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2">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3">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Votre vision de la formation professionnelle </w:t>
      </w:r>
      <w:r w:rsidDel="00000000" w:rsidR="00000000" w:rsidRPr="00000000">
        <w:rPr>
          <w:rFonts w:ascii="Times New Roman" w:cs="Times New Roman" w:eastAsia="Times New Roman" w:hAnsi="Times New Roman"/>
          <w:i w:val="1"/>
          <w:sz w:val="24"/>
          <w:szCs w:val="24"/>
          <w:rtl w:val="0"/>
        </w:rPr>
        <w:t xml:space="preserve"> (30 lignes maxi)</w:t>
      </w:r>
      <w:r w:rsidDel="00000000" w:rsidR="00000000" w:rsidRPr="00000000">
        <w:rPr>
          <w:rtl w:val="0"/>
        </w:rPr>
      </w:r>
    </w:p>
    <w:p w:rsidR="00000000" w:rsidDel="00000000" w:rsidP="00000000" w:rsidRDefault="00000000" w:rsidRPr="00000000" w14:paraId="000001B4">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49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BB">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spacing w:line="252.00000000000003"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5.3 Vos valeurs en tant qu’organisme de formation </w:t>
      </w:r>
      <w:r w:rsidDel="00000000" w:rsidR="00000000" w:rsidRPr="00000000">
        <w:rPr>
          <w:rFonts w:ascii="Times New Roman" w:cs="Times New Roman" w:eastAsia="Times New Roman" w:hAnsi="Times New Roman"/>
          <w:i w:val="1"/>
          <w:sz w:val="24"/>
          <w:szCs w:val="24"/>
          <w:rtl w:val="0"/>
        </w:rPr>
        <w:t xml:space="preserve"> (20 lignes maxi)</w:t>
      </w:r>
    </w:p>
    <w:p w:rsidR="00000000" w:rsidDel="00000000" w:rsidP="00000000" w:rsidRDefault="00000000" w:rsidRPr="00000000" w14:paraId="000001BD">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3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C1">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spacing w:line="252.00000000000003"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3">
      <w:pPr>
        <w:spacing w:line="252.00000000000003"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5.4 Pour un partenariat réussi, vous aimeriez…</w:t>
      </w:r>
      <w:r w:rsidDel="00000000" w:rsidR="00000000" w:rsidRPr="00000000">
        <w:rPr>
          <w:rFonts w:ascii="Times New Roman" w:cs="Times New Roman" w:eastAsia="Times New Roman" w:hAnsi="Times New Roman"/>
          <w:i w:val="1"/>
          <w:sz w:val="24"/>
          <w:szCs w:val="24"/>
          <w:rtl w:val="0"/>
        </w:rPr>
        <w:t xml:space="preserve"> (aspects administratifs, logistiques, relationnels et/ou pédagogiques - 20 lignes maxi)</w:t>
      </w:r>
    </w:p>
    <w:p w:rsidR="00000000" w:rsidDel="00000000" w:rsidP="00000000" w:rsidRDefault="00000000" w:rsidRPr="00000000" w14:paraId="000001C4">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3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D2">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Un engagement particulier en faveur du développement durable (en interne et/ou à destination des stagiaires) ?</w:t>
      </w:r>
    </w:p>
    <w:p w:rsidR="00000000" w:rsidDel="00000000" w:rsidP="00000000" w:rsidRDefault="00000000" w:rsidRPr="00000000" w14:paraId="000001D4">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DB">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Pourquoi vous ?</w:t>
      </w:r>
    </w:p>
    <w:p w:rsidR="00000000" w:rsidDel="00000000" w:rsidP="00000000" w:rsidRDefault="00000000" w:rsidRPr="00000000" w14:paraId="000001DD">
      <w:pPr>
        <w:spacing w:line="252.00000000000003"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Votre plus-value sur le sujet, un mot à nous partager : l’originalité de votre approche pédagogique, une innovation, une nouvelle expertise ?</w:t>
      </w:r>
      <w:r w:rsidDel="00000000" w:rsidR="00000000" w:rsidRPr="00000000">
        <w:rPr>
          <w:rtl w:val="0"/>
        </w:rPr>
      </w:r>
    </w:p>
    <w:p w:rsidR="00000000" w:rsidDel="00000000" w:rsidP="00000000" w:rsidRDefault="00000000" w:rsidRPr="00000000" w14:paraId="000001DE">
      <w:pPr>
        <w:spacing w:line="252.00000000000003"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3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EC">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252.00000000000003"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252.00000000000003" w:lineRule="auto"/>
        <w:ind w:left="0" w:firstLine="0"/>
        <w:jc w:val="both"/>
        <w:rPr>
          <w:rFonts w:ascii="Times New Roman" w:cs="Times New Roman" w:eastAsia="Times New Roman" w:hAnsi="Times New Roman"/>
          <w:smallCaps w:val="1"/>
          <w:color w:val="2a121b"/>
          <w:sz w:val="40"/>
          <w:szCs w:val="40"/>
        </w:rPr>
      </w:pPr>
      <w:r w:rsidDel="00000000" w:rsidR="00000000" w:rsidRPr="00000000">
        <w:rPr>
          <w:rFonts w:ascii="Times New Roman" w:cs="Times New Roman" w:eastAsia="Times New Roman" w:hAnsi="Times New Roman"/>
          <w:smallCaps w:val="1"/>
          <w:color w:val="2a121b"/>
          <w:sz w:val="40"/>
          <w:szCs w:val="40"/>
          <w:rtl w:val="0"/>
        </w:rPr>
        <w:t xml:space="preserve">PARTIE 6 - Annexes</w:t>
      </w:r>
    </w:p>
    <w:p w:rsidR="00000000" w:rsidDel="00000000" w:rsidP="00000000" w:rsidRDefault="00000000" w:rsidRPr="00000000" w14:paraId="000001EF">
      <w:pPr>
        <w:spacing w:line="252.00000000000003" w:lineRule="auto"/>
        <w:ind w:left="0" w:firstLine="0"/>
        <w:jc w:val="both"/>
        <w:rPr>
          <w:rFonts w:ascii="Times New Roman" w:cs="Times New Roman" w:eastAsia="Times New Roman" w:hAnsi="Times New Roman"/>
          <w:smallCaps w:val="1"/>
          <w:color w:val="2a121b"/>
          <w:sz w:val="40"/>
          <w:szCs w:val="40"/>
        </w:rPr>
      </w:pPr>
      <w:r w:rsidDel="00000000" w:rsidR="00000000" w:rsidRPr="00000000">
        <w:rPr>
          <w:rtl w:val="0"/>
        </w:rPr>
      </w:r>
    </w:p>
    <w:p w:rsidR="00000000" w:rsidDel="00000000" w:rsidP="00000000" w:rsidRDefault="00000000" w:rsidRPr="00000000" w14:paraId="000001F0">
      <w:pPr>
        <w:spacing w:line="252.00000000000003"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 des annexes à joindre au dossier :</w:t>
      </w:r>
    </w:p>
    <w:p w:rsidR="00000000" w:rsidDel="00000000" w:rsidP="00000000" w:rsidRDefault="00000000" w:rsidRPr="00000000" w14:paraId="000001F1">
      <w:pPr>
        <w:spacing w:line="252.00000000000003"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Déclaration DataDock</w:t>
      </w:r>
      <w:r w:rsidDel="00000000" w:rsidR="00000000" w:rsidRPr="00000000">
        <w:rPr>
          <w:rtl w:val="0"/>
        </w:rPr>
      </w:r>
    </w:p>
    <w:p w:rsidR="00000000" w:rsidDel="00000000" w:rsidP="00000000" w:rsidRDefault="00000000" w:rsidRPr="00000000" w14:paraId="000001F3">
      <w:pPr>
        <w:numPr>
          <w:ilvl w:val="0"/>
          <w:numId w:val="6"/>
        </w:numPr>
        <w:spacing w:line="252.00000000000003"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Attestation d’assurance</w:t>
      </w:r>
      <w:r w:rsidDel="00000000" w:rsidR="00000000" w:rsidRPr="00000000">
        <w:rPr>
          <w:rtl w:val="0"/>
        </w:rPr>
      </w:r>
    </w:p>
    <w:p w:rsidR="00000000" w:rsidDel="00000000" w:rsidP="00000000" w:rsidRDefault="00000000" w:rsidRPr="00000000" w14:paraId="000001F4">
      <w:pPr>
        <w:spacing w:line="252.0000000000000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52.00000000000003" w:lineRule="auto"/>
        <w:ind w:left="0" w:firstLine="0"/>
        <w:jc w:val="both"/>
        <w:rPr>
          <w:rFonts w:ascii="Times New Roman" w:cs="Times New Roman" w:eastAsia="Times New Roman" w:hAnsi="Times New Roman"/>
          <w:sz w:val="24"/>
          <w:szCs w:val="24"/>
        </w:rPr>
      </w:pPr>
      <w:r w:rsidDel="00000000" w:rsidR="00000000" w:rsidRPr="00000000">
        <w:rPr>
          <w:rtl w:val="0"/>
        </w:rPr>
      </w:r>
    </w:p>
    <w:sectPr>
      <w:footerReference r:id="rId10" w:type="default"/>
      <w:footerReference r:id="rId11" w:type="first"/>
      <w:pgSz w:h="16834" w:w="11909"/>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monatourisme.fr/politique-de-confidentialit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rofessionnalisation@monatourisme.fr" TargetMode="External"/><Relationship Id="rId8" Type="http://schemas.openxmlformats.org/officeDocument/2006/relationships/hyperlink" Target="https://www.monatourisme.fr/politique-de-confidentia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